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065EB1">
        <w:rPr>
          <w:rFonts w:ascii="Times New Roman" w:hAnsi="Times New Roman" w:cs="Times New Roman"/>
          <w:b/>
          <w:sz w:val="28"/>
          <w:szCs w:val="28"/>
          <w:lang w:val="sr-Cyrl-RS"/>
        </w:rPr>
        <w:t>18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065EB1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Председник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Посланичке групе пријатељства са </w:t>
      </w:r>
      <w:r>
        <w:rPr>
          <w:rFonts w:ascii="Times New Roman" w:hAnsi="Times New Roman" w:cs="Times New Roman"/>
          <w:sz w:val="28"/>
          <w:szCs w:val="28"/>
          <w:lang w:val="sr-Cyrl-RS"/>
        </w:rPr>
        <w:t>Аргентином Драган М. Марковић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среду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, 24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>. септембра 2025</w:t>
      </w:r>
      <w:r w:rsidR="009D6299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405E2">
        <w:rPr>
          <w:rFonts w:ascii="Times New Roman" w:hAnsi="Times New Roman" w:cs="Times New Roman"/>
          <w:sz w:val="28"/>
          <w:szCs w:val="28"/>
          <w:lang w:val="sr-Cyrl-RS"/>
        </w:rPr>
        <w:t>одржаће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са 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амбасадором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Аргентине 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у Србији </w:t>
      </w:r>
      <w:r>
        <w:rPr>
          <w:rFonts w:ascii="Times New Roman" w:hAnsi="Times New Roman" w:cs="Times New Roman"/>
          <w:sz w:val="28"/>
          <w:szCs w:val="28"/>
          <w:lang w:val="sr-Cyrl-RS"/>
        </w:rPr>
        <w:t>Освалдом Нарсисом Марсиком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2, 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0441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Дому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Наро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дне скупштине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Трг Николе Пашића 13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065EB1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F0441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405E2"/>
    <w:rsid w:val="00065EB1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EE94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2025-09-18T09:02:00Z</dcterms:created>
  <dcterms:modified xsi:type="dcterms:W3CDTF">2025-09-18T09:02:00Z</dcterms:modified>
</cp:coreProperties>
</file>